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8" w:rsidRPr="000B4B33" w:rsidRDefault="000B4B33" w:rsidP="000B4B3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B3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4B33" w:rsidRDefault="000B4B33" w:rsidP="000B4B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внеочередному общему собранию собственников </w:t>
      </w:r>
    </w:p>
    <w:p w:rsidR="000B4B33" w:rsidRDefault="000B4B33" w:rsidP="000B4B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B33" w:rsidRDefault="000B4B33" w:rsidP="000B4B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:rsidR="000B4B33" w:rsidRDefault="000B4B33" w:rsidP="000B4B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B33" w:rsidRDefault="000B4B33" w:rsidP="000B4B3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Вам известно, фонд капитального ремонта (ФКР) формируется на едином для всех 12-ти многоквартирных домов ЖК «12 месяцев» специальном счете.</w:t>
      </w:r>
    </w:p>
    <w:p w:rsidR="000B4B33" w:rsidRDefault="000B4B33" w:rsidP="000B4B3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Такое решение было принято собственниками на собра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нии, состоявшемся в декабре 2014 г. </w:t>
      </w:r>
    </w:p>
    <w:p w:rsidR="000B4B33" w:rsidRDefault="000B4B33" w:rsidP="000B4B3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было обусловлено тем, что в Государственную Думу РФ был внесен П</w:t>
      </w:r>
      <w:r w:rsidRPr="000B4B33">
        <w:rPr>
          <w:rFonts w:ascii="Times New Roman" w:hAnsi="Times New Roman" w:cs="Times New Roman"/>
          <w:sz w:val="24"/>
          <w:szCs w:val="24"/>
        </w:rPr>
        <w:t>роект федерального закона № 502279-6 "О внесении изменений в статьи 136 и 175 Жилищного кодекса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. Законопроект среди прочих предусматривал возможность открытия единого специального счета для аккумулирования средств ФКР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ТСЖ как наше.</w:t>
      </w:r>
    </w:p>
    <w:p w:rsidR="000B4B33" w:rsidRDefault="000B4B33" w:rsidP="000B4B3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указанный законопроект был отклонен, изменения в ст. 175 ЖК РФ внесены не были.</w:t>
      </w:r>
    </w:p>
    <w:p w:rsidR="000B4B33" w:rsidRDefault="000B4B33" w:rsidP="000B4B3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сложившуюся ситуацию, все жилые дома ЖК «12 месяцев» </w:t>
      </w:r>
      <w:r w:rsidR="009D4259">
        <w:rPr>
          <w:rFonts w:ascii="Times New Roman" w:hAnsi="Times New Roman" w:cs="Times New Roman"/>
          <w:sz w:val="24"/>
          <w:szCs w:val="24"/>
        </w:rPr>
        <w:t xml:space="preserve">Администрацией Одинцовского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были внесены в реестр </w:t>
      </w:r>
      <w:r w:rsidR="009D4259">
        <w:rPr>
          <w:rFonts w:ascii="Times New Roman" w:hAnsi="Times New Roman" w:cs="Times New Roman"/>
          <w:sz w:val="24"/>
          <w:szCs w:val="24"/>
        </w:rPr>
        <w:t>домов, которые формируют ФКР на счете регионального оператора вопреки решению собственников, принятому на собрании в декабре 2014 г.</w:t>
      </w:r>
    </w:p>
    <w:p w:rsidR="000B4B33" w:rsidRDefault="009D4259" w:rsidP="000B4B3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исправления возникшей ситуации не</w:t>
      </w:r>
      <w:r w:rsidR="000B4B33">
        <w:rPr>
          <w:rFonts w:ascii="Times New Roman" w:hAnsi="Times New Roman" w:cs="Times New Roman"/>
          <w:sz w:val="24"/>
          <w:szCs w:val="24"/>
        </w:rPr>
        <w:t>обходимо в соответствие с нормами ст.</w:t>
      </w:r>
      <w:r>
        <w:rPr>
          <w:rFonts w:ascii="Times New Roman" w:hAnsi="Times New Roman" w:cs="Times New Roman"/>
          <w:sz w:val="24"/>
          <w:szCs w:val="24"/>
        </w:rPr>
        <w:t xml:space="preserve"> ст. 173, </w:t>
      </w:r>
      <w:r w:rsidR="000B4B33">
        <w:rPr>
          <w:rFonts w:ascii="Times New Roman" w:hAnsi="Times New Roman" w:cs="Times New Roman"/>
          <w:sz w:val="24"/>
          <w:szCs w:val="24"/>
        </w:rPr>
        <w:t xml:space="preserve">175 ЖК РФ </w:t>
      </w:r>
      <w:r>
        <w:rPr>
          <w:rFonts w:ascii="Times New Roman" w:hAnsi="Times New Roman" w:cs="Times New Roman"/>
          <w:sz w:val="24"/>
          <w:szCs w:val="24"/>
        </w:rPr>
        <w:t xml:space="preserve">решения собственников о </w:t>
      </w:r>
      <w:r w:rsidR="000B4B33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4B33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B4B33">
        <w:rPr>
          <w:rFonts w:ascii="Times New Roman" w:hAnsi="Times New Roman" w:cs="Times New Roman"/>
          <w:sz w:val="24"/>
          <w:szCs w:val="24"/>
        </w:rPr>
        <w:t xml:space="preserve"> ФКР </w:t>
      </w:r>
      <w:r>
        <w:rPr>
          <w:rFonts w:ascii="Times New Roman" w:hAnsi="Times New Roman" w:cs="Times New Roman"/>
          <w:sz w:val="24"/>
          <w:szCs w:val="24"/>
        </w:rPr>
        <w:t>на специальном счете привести в соответствие с нормами действующего законодательства.</w:t>
      </w:r>
    </w:p>
    <w:p w:rsidR="000B4B33" w:rsidRPr="000B4B33" w:rsidRDefault="009D4259" w:rsidP="000B4B33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изложенным, в каждом жилом доме проводится отдельное собрание по данному вопросу, результатом которого будет открытие специального счета для формирования средств ФКР для каждого дома в отдельности. Во всем остальном для собственников никаких изменений не будет, дополнительных финансовых расходов не предусматривается и не </w:t>
      </w:r>
      <w:r w:rsidR="000B4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потребуется.</w:t>
      </w:r>
    </w:p>
    <w:sectPr w:rsidR="000B4B33" w:rsidRPr="000B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33"/>
    <w:rsid w:val="000B4B33"/>
    <w:rsid w:val="00516C86"/>
    <w:rsid w:val="009D4259"/>
    <w:rsid w:val="009E352A"/>
    <w:rsid w:val="00C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48E3D-6AA1-4889-8100-557F17F0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GGG</cp:lastModifiedBy>
  <cp:revision>3</cp:revision>
  <dcterms:created xsi:type="dcterms:W3CDTF">2019-12-02T13:50:00Z</dcterms:created>
  <dcterms:modified xsi:type="dcterms:W3CDTF">2019-12-05T13:14:00Z</dcterms:modified>
</cp:coreProperties>
</file>